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9183" w14:textId="20D4E6C2" w:rsidR="00C47C40" w:rsidRDefault="317F3E1A" w:rsidP="1A7D29B6">
      <w:pPr>
        <w:spacing w:after="0"/>
        <w:jc w:val="center"/>
        <w:rPr>
          <w:b/>
          <w:bCs/>
        </w:rPr>
      </w:pPr>
      <w:bookmarkStart w:id="0" w:name="_Hlk90630324"/>
      <w:r w:rsidRPr="1A7D29B6">
        <w:rPr>
          <w:b/>
          <w:bCs/>
        </w:rPr>
        <w:t xml:space="preserve">Exempt Category 3: Benign Behavioral </w:t>
      </w:r>
      <w:r w:rsidR="00E128DE" w:rsidRPr="1A7D29B6">
        <w:rPr>
          <w:b/>
          <w:bCs/>
        </w:rPr>
        <w:t>Interventions</w:t>
      </w:r>
      <w:r w:rsidR="008B2339" w:rsidRPr="1A7D29B6">
        <w:rPr>
          <w:b/>
          <w:bCs/>
        </w:rPr>
        <w:t xml:space="preserve"> – Tip Sheet</w:t>
      </w:r>
    </w:p>
    <w:p w14:paraId="56195E9D" w14:textId="77777777" w:rsidR="00CF5E02" w:rsidRDefault="00CF5E02" w:rsidP="00351686">
      <w:pPr>
        <w:spacing w:after="0"/>
        <w:rPr>
          <w:b/>
        </w:rPr>
      </w:pPr>
    </w:p>
    <w:p w14:paraId="64098F07" w14:textId="7B7F1A1A" w:rsidR="00E128DE" w:rsidRDefault="00CF5E02" w:rsidP="00351686">
      <w:pPr>
        <w:spacing w:after="0"/>
        <w:rPr>
          <w:b/>
        </w:rPr>
      </w:pPr>
      <w:r>
        <w:rPr>
          <w:b/>
        </w:rPr>
        <w:t xml:space="preserve">What is a Behavioral Intervention? </w:t>
      </w:r>
    </w:p>
    <w:p w14:paraId="68E9EFE1" w14:textId="77777777" w:rsidR="0065361B" w:rsidRDefault="49A3A2A9" w:rsidP="00351686">
      <w:pPr>
        <w:spacing w:after="0"/>
      </w:pPr>
      <w:r>
        <w:t xml:space="preserve">Behavioral interventions  </w:t>
      </w:r>
      <w:r w:rsidR="00CF5E02">
        <w:t xml:space="preserve"> involve data collection through cognitive, intellectual, educational, or behavioral tasks</w:t>
      </w:r>
      <w:r w:rsidR="067BA7BB">
        <w:t>; or</w:t>
      </w:r>
      <w:r w:rsidR="00CF5E02">
        <w:t xml:space="preserve"> the manipulation of the participants physical, sensory, social, or emotional environment. </w:t>
      </w:r>
    </w:p>
    <w:p w14:paraId="4BA1E8B4" w14:textId="77777777" w:rsidR="0065361B" w:rsidRDefault="0065361B" w:rsidP="00351686">
      <w:pPr>
        <w:spacing w:after="0"/>
        <w:rPr>
          <w:b/>
        </w:rPr>
      </w:pPr>
    </w:p>
    <w:p w14:paraId="553AE6EF" w14:textId="71A46ACB" w:rsidR="00E128DE" w:rsidRDefault="008B2339" w:rsidP="00351686">
      <w:pPr>
        <w:spacing w:after="0"/>
        <w:rPr>
          <w:b/>
        </w:rPr>
      </w:pPr>
      <w:r>
        <w:rPr>
          <w:b/>
        </w:rPr>
        <w:t xml:space="preserve">What is a </w:t>
      </w:r>
      <w:r w:rsidR="00E128DE">
        <w:rPr>
          <w:b/>
        </w:rPr>
        <w:t>Benign Behavioral Intervention?</w:t>
      </w:r>
    </w:p>
    <w:p w14:paraId="652CFD06" w14:textId="1D691E14" w:rsidR="008B2339" w:rsidRDefault="000110F3" w:rsidP="7443CE1A">
      <w:pPr>
        <w:spacing w:after="0"/>
      </w:pPr>
      <w:r>
        <w:t xml:space="preserve">Data is collected from </w:t>
      </w:r>
      <w:r w:rsidRPr="0065361B">
        <w:rPr>
          <w:b/>
          <w:bCs/>
          <w:u w:val="single"/>
        </w:rPr>
        <w:t>adult</w:t>
      </w:r>
      <w:r>
        <w:t xml:space="preserve"> research participant</w:t>
      </w:r>
      <w:r w:rsidR="369B3026">
        <w:t>s</w:t>
      </w:r>
      <w:r>
        <w:t xml:space="preserve"> through verbal or written responses or audio</w:t>
      </w:r>
      <w:r w:rsidR="2297FAD7">
        <w:t>-</w:t>
      </w:r>
      <w:r w:rsidR="00CF5E02">
        <w:t>visual</w:t>
      </w:r>
      <w:r>
        <w:t xml:space="preserve"> recording</w:t>
      </w:r>
      <w:r w:rsidR="5062E4CD">
        <w:t xml:space="preserve">. To qualify as a Benign Behavioral Intervention, </w:t>
      </w:r>
      <w:r>
        <w:t>the subject</w:t>
      </w:r>
      <w:r w:rsidR="57CCEFAF">
        <w:t xml:space="preserve"> must </w:t>
      </w:r>
      <w:r>
        <w:t xml:space="preserve">agree to the intervention and information collection </w:t>
      </w:r>
      <w:r w:rsidR="0E422618">
        <w:t xml:space="preserve">ahead of time, </w:t>
      </w:r>
      <w:r w:rsidR="594C3557">
        <w:t xml:space="preserve">be able to consent to research participation without a legally authorized representative, </w:t>
      </w:r>
      <w:r>
        <w:t xml:space="preserve">and one of the following </w:t>
      </w:r>
      <w:r w:rsidR="4E52E397">
        <w:t xml:space="preserve">criteria must be </w:t>
      </w:r>
      <w:r>
        <w:t xml:space="preserve">met: </w:t>
      </w:r>
    </w:p>
    <w:p w14:paraId="0A166391" w14:textId="4CB7066C" w:rsidR="000110F3" w:rsidRDefault="000110F3" w:rsidP="000110F3">
      <w:pPr>
        <w:pStyle w:val="ListParagraph"/>
        <w:numPr>
          <w:ilvl w:val="0"/>
          <w:numId w:val="17"/>
        </w:numPr>
        <w:spacing w:after="0"/>
      </w:pPr>
      <w:r>
        <w:t xml:space="preserve">The information obtained from the participant is recorded in such a manner that the identity of the participant cannot readily be ascertained directly or indirectly </w:t>
      </w:r>
    </w:p>
    <w:p w14:paraId="32801547" w14:textId="764073D5" w:rsidR="000110F3" w:rsidRDefault="000110F3" w:rsidP="000110F3">
      <w:pPr>
        <w:pStyle w:val="ListParagraph"/>
        <w:numPr>
          <w:ilvl w:val="0"/>
          <w:numId w:val="17"/>
        </w:numPr>
        <w:spacing w:after="0"/>
      </w:pPr>
      <w:r>
        <w:t>Any disclosure of the participant’s responses outside of the research would not place the subjects at risk of criminal or civil liability or be damaging to the subjects’ financial standing, employability, educational advancement, or reputation</w:t>
      </w:r>
    </w:p>
    <w:p w14:paraId="21A8BAFA" w14:textId="5E7531CF" w:rsidR="000110F3" w:rsidRDefault="000110F3" w:rsidP="000110F3">
      <w:pPr>
        <w:pStyle w:val="ListParagraph"/>
        <w:numPr>
          <w:ilvl w:val="0"/>
          <w:numId w:val="17"/>
        </w:numPr>
        <w:spacing w:after="0"/>
      </w:pPr>
      <w:r>
        <w:t>The information obtained is recorded by the researcher in such a manner that the identity of the human subjects can be readily ascertained, directly or indirectly, and IRB conducts a limited IRB review to make the determination</w:t>
      </w:r>
    </w:p>
    <w:p w14:paraId="00D886F5" w14:textId="77777777" w:rsidR="00CF5E02" w:rsidRDefault="00CF5E02" w:rsidP="000110F3">
      <w:pPr>
        <w:spacing w:after="0"/>
      </w:pPr>
    </w:p>
    <w:p w14:paraId="3AC3F155" w14:textId="247E49A8" w:rsidR="000110F3" w:rsidRDefault="3B375B5B" w:rsidP="000110F3">
      <w:pPr>
        <w:spacing w:after="0"/>
      </w:pPr>
      <w:r>
        <w:t>Benign Behavioral Interventions must be</w:t>
      </w:r>
      <w:r w:rsidR="000110F3">
        <w:t xml:space="preserve"> brief in duration, only include adults,</w:t>
      </w:r>
      <w:r w:rsidR="40BDDA53">
        <w:t xml:space="preserve"> be</w:t>
      </w:r>
      <w:r w:rsidR="000110F3">
        <w:t xml:space="preserve"> harmless, painless, not physically invasive, not likely to have a significant adverse impact on participants, and not offensive or embarrassing to the participants. </w:t>
      </w:r>
      <w:r w:rsidR="00E128DE">
        <w:t xml:space="preserve">They can only include deception if the participants agree to participate following the disclosure of the fact that they will be unaware of or misled regarding the nature or purpose of the research. </w:t>
      </w:r>
      <w:r w:rsidR="64CA717C">
        <w:t xml:space="preserve">Data collection procedures for this category are limited to the following: </w:t>
      </w:r>
    </w:p>
    <w:p w14:paraId="6AF51E54" w14:textId="69CF5335" w:rsidR="000110F3" w:rsidRDefault="64CA717C" w:rsidP="000110F3">
      <w:pPr>
        <w:spacing w:after="0"/>
      </w:pPr>
      <w:r>
        <w:t>• verbal (oral) or written responses by the subject</w:t>
      </w:r>
    </w:p>
    <w:p w14:paraId="74541DBC" w14:textId="562BE1F8" w:rsidR="000110F3" w:rsidRDefault="64CA717C" w:rsidP="000110F3">
      <w:pPr>
        <w:spacing w:after="0"/>
      </w:pPr>
      <w:r>
        <w:t>• data entry by the subject</w:t>
      </w:r>
    </w:p>
    <w:p w14:paraId="305FEFCC" w14:textId="5E6C469C" w:rsidR="000110F3" w:rsidRDefault="64CA717C" w:rsidP="000110F3">
      <w:pPr>
        <w:spacing w:after="0"/>
      </w:pPr>
      <w:r>
        <w:t>• observation of the subject, including audiovisual recording</w:t>
      </w:r>
    </w:p>
    <w:p w14:paraId="26F451B5" w14:textId="3168ADC5" w:rsidR="1A7D29B6" w:rsidRDefault="1A7D29B6" w:rsidP="1A7D29B6">
      <w:pPr>
        <w:spacing w:after="0"/>
      </w:pPr>
    </w:p>
    <w:p w14:paraId="71C9C415" w14:textId="2407F62B" w:rsidR="64CA717C" w:rsidRDefault="64CA717C" w:rsidP="1A7D29B6">
      <w:pPr>
        <w:spacing w:after="0"/>
      </w:pPr>
      <w:r>
        <w:t>Physical procedures that are low risk, such as the application of sensors to the body (e.g. blood pressure monitoring, electroencephalogram (EEG), wearable activity trackers), minimally invasive procedures (e.g. blood drawing), the collection of bodily fluids via introduction of a tool or sensor into the body (e.g. buccal/cheek swab), and data entry by a device (e.g., a Fitbit) would not qualify for this exemption category.</w:t>
      </w:r>
    </w:p>
    <w:p w14:paraId="71E0C2DC" w14:textId="58F3F1E9" w:rsidR="008B2339" w:rsidRDefault="008B2339" w:rsidP="000110F3">
      <w:pPr>
        <w:spacing w:after="0"/>
      </w:pPr>
    </w:p>
    <w:p w14:paraId="21944BF1" w14:textId="1BDC8581" w:rsidR="000110F3" w:rsidRDefault="000110F3" w:rsidP="000110F3">
      <w:pPr>
        <w:spacing w:after="0"/>
      </w:pPr>
      <w:r>
        <w:t xml:space="preserve">Examples of benign behavioral interventions </w:t>
      </w:r>
      <w:r w:rsidR="6CDEB45F">
        <w:t>include</w:t>
      </w:r>
      <w:r>
        <w:t xml:space="preserve">: </w:t>
      </w:r>
    </w:p>
    <w:p w14:paraId="55B2FB6B" w14:textId="63C7C100" w:rsidR="000110F3" w:rsidRDefault="000110F3" w:rsidP="000110F3">
      <w:pPr>
        <w:pStyle w:val="ListParagraph"/>
        <w:numPr>
          <w:ilvl w:val="0"/>
          <w:numId w:val="19"/>
        </w:numPr>
        <w:spacing w:after="0"/>
      </w:pPr>
      <w:r>
        <w:t>Online games</w:t>
      </w:r>
      <w:r w:rsidR="00E128DE">
        <w:t xml:space="preserve"> and puzzle solving</w:t>
      </w:r>
      <w:r w:rsidR="460C7EFC">
        <w:t xml:space="preserve"> under various noise conditions</w:t>
      </w:r>
    </w:p>
    <w:p w14:paraId="1171316D" w14:textId="796FD776" w:rsidR="000110F3" w:rsidRDefault="00E128DE" w:rsidP="000110F3">
      <w:pPr>
        <w:pStyle w:val="ListParagraph"/>
        <w:numPr>
          <w:ilvl w:val="0"/>
          <w:numId w:val="19"/>
        </w:numPr>
        <w:spacing w:after="0"/>
      </w:pPr>
      <w:r>
        <w:t>Being exposed to stimuli such as light, color, sound at safe levels</w:t>
      </w:r>
    </w:p>
    <w:p w14:paraId="0EE9BDEC" w14:textId="0B2377E7" w:rsidR="00E128DE" w:rsidRDefault="4E292684" w:rsidP="0065361B">
      <w:pPr>
        <w:pStyle w:val="ListParagraph"/>
        <w:numPr>
          <w:ilvl w:val="0"/>
          <w:numId w:val="19"/>
        </w:numPr>
        <w:spacing w:after="0"/>
      </w:pPr>
      <w:r>
        <w:lastRenderedPageBreak/>
        <w:t xml:space="preserve">Having participants decide how to </w:t>
      </w:r>
      <w:r w:rsidR="7D58E26A">
        <w:t>how to allocate a small amount of cash between themselves and someone else</w:t>
      </w:r>
    </w:p>
    <w:p w14:paraId="354D5F32" w14:textId="2889B5DB" w:rsidR="04429B84" w:rsidRDefault="04429B84" w:rsidP="1A7D29B6">
      <w:pPr>
        <w:pStyle w:val="ListParagraph"/>
        <w:numPr>
          <w:ilvl w:val="0"/>
          <w:numId w:val="19"/>
        </w:numPr>
        <w:spacing w:after="0"/>
      </w:pPr>
      <w:r>
        <w:t xml:space="preserve">Being randomly assigned to respond to </w:t>
      </w:r>
      <w:r w:rsidR="00E128DE">
        <w:t xml:space="preserve">different advertisements </w:t>
      </w:r>
      <w:r w:rsidR="0065361B">
        <w:t xml:space="preserve">or scenarios </w:t>
      </w:r>
    </w:p>
    <w:p w14:paraId="4EA65C4B" w14:textId="419F9F6F" w:rsidR="004C7C77" w:rsidRDefault="004C7C77" w:rsidP="00ED408C">
      <w:pPr>
        <w:spacing w:after="0"/>
      </w:pPr>
    </w:p>
    <w:p w14:paraId="23B436C6" w14:textId="5923A9B5" w:rsidR="00E128DE" w:rsidRDefault="00E128DE" w:rsidP="00ED408C">
      <w:pPr>
        <w:spacing w:after="0"/>
        <w:rPr>
          <w:b/>
        </w:rPr>
      </w:pPr>
      <w:r>
        <w:rPr>
          <w:b/>
        </w:rPr>
        <w:t>Application Tips</w:t>
      </w:r>
    </w:p>
    <w:p w14:paraId="0CF8D476" w14:textId="77777777" w:rsidR="0065361B" w:rsidRDefault="63EF7CBB" w:rsidP="00ED408C">
      <w:pPr>
        <w:spacing w:after="0"/>
      </w:pPr>
      <w:r>
        <w:t>Be sure to carefully describe all study procedures in your application and outline whether participants will be randomly assigned to different study conditions. Also provide a complete explanation of the int</w:t>
      </w:r>
      <w:r w:rsidR="5581A847">
        <w:t xml:space="preserve">ervention and </w:t>
      </w:r>
      <w:r w:rsidR="00E128DE">
        <w:t>data collection procedures</w:t>
      </w:r>
      <w:r w:rsidR="00CF5E02">
        <w:t xml:space="preserve"> </w:t>
      </w:r>
      <w:r w:rsidR="370E5E26">
        <w:t xml:space="preserve">in the application. Make sure that the </w:t>
      </w:r>
      <w:r w:rsidR="00CF5E02">
        <w:t xml:space="preserve">consent form </w:t>
      </w:r>
      <w:r w:rsidR="7B95A799">
        <w:t xml:space="preserve">describes the intervention and data collection procedures, and lets participants know </w:t>
      </w:r>
      <w:r w:rsidR="0065361B">
        <w:t>that they will see a different scenario or stimuli than others or deception</w:t>
      </w:r>
      <w:r w:rsidR="75B34357">
        <w:t xml:space="preserve">. </w:t>
      </w:r>
    </w:p>
    <w:p w14:paraId="0A4C9038" w14:textId="77777777" w:rsidR="0065361B" w:rsidRDefault="0065361B" w:rsidP="00ED408C">
      <w:pPr>
        <w:spacing w:after="0"/>
      </w:pPr>
    </w:p>
    <w:p w14:paraId="48941C9C" w14:textId="36456366" w:rsidR="00E128DE" w:rsidRDefault="75B34357" w:rsidP="00ED408C">
      <w:pPr>
        <w:spacing w:after="0"/>
      </w:pPr>
      <w:r>
        <w:t>The HRPP recommends using the following lang</w:t>
      </w:r>
      <w:r w:rsidR="1798B13B">
        <w:t>uage</w:t>
      </w:r>
      <w:r>
        <w:t xml:space="preserve"> in the consent if deception will be involved: “</w:t>
      </w:r>
      <w:r w:rsidR="69CF15F5">
        <w:t>We have described the general nature of what you will be asked to do but the full intent of the study will not be explained to you until after [your participation/the completion of the study]. At that time, we will give you more information about the study and give you an opportunity to ask questions.</w:t>
      </w:r>
    </w:p>
    <w:p w14:paraId="1F031C98" w14:textId="556CB335" w:rsidR="0065361B" w:rsidRDefault="0065361B" w:rsidP="00ED408C">
      <w:pPr>
        <w:spacing w:after="0"/>
      </w:pPr>
    </w:p>
    <w:p w14:paraId="4623D6BD" w14:textId="133CB891" w:rsidR="0065361B" w:rsidRDefault="0065361B" w:rsidP="00ED408C">
      <w:pPr>
        <w:spacing w:after="0"/>
      </w:pPr>
      <w:r>
        <w:t xml:space="preserve">All deception studies must include a debriefing statement the reiterates the purpose of the study, explains the deception, and let’s them know who to contact if they have further questions or don’t want to be involved in the research. </w:t>
      </w:r>
    </w:p>
    <w:p w14:paraId="4D0B16F9" w14:textId="3D7D3795" w:rsidR="00E128DE" w:rsidRDefault="00E128DE" w:rsidP="00ED408C">
      <w:pPr>
        <w:spacing w:after="0"/>
      </w:pPr>
    </w:p>
    <w:p w14:paraId="789E78FE" w14:textId="01F4F471" w:rsidR="006C3977" w:rsidRPr="006C3977" w:rsidRDefault="00E421BA" w:rsidP="00E421BA">
      <w:r w:rsidRPr="00417266">
        <w:t xml:space="preserve">If you have further questions about </w:t>
      </w:r>
      <w:r w:rsidR="0065361B">
        <w:t>benign behavioral intervention</w:t>
      </w:r>
      <w:r>
        <w:t xml:space="preserve"> please</w:t>
      </w:r>
      <w:r w:rsidRPr="00417266">
        <w:t xml:space="preserve"> contact </w:t>
      </w:r>
      <w:r>
        <w:t xml:space="preserve">the UTK HRPP at (865) 974-7697 or email us at </w:t>
      </w:r>
      <w:hyperlink r:id="rId10" w:history="1">
        <w:r w:rsidRPr="003759EC">
          <w:rPr>
            <w:rStyle w:val="Hyperlink"/>
          </w:rPr>
          <w:t>utkirb@utk.edu</w:t>
        </w:r>
      </w:hyperlink>
      <w:bookmarkEnd w:id="0"/>
    </w:p>
    <w:sectPr w:rsidR="006C3977" w:rsidRPr="006C39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350D" w14:textId="77777777" w:rsidR="00F97CF5" w:rsidRDefault="00F97CF5" w:rsidP="00F97CF5">
      <w:pPr>
        <w:spacing w:after="0" w:line="240" w:lineRule="auto"/>
      </w:pPr>
      <w:r>
        <w:separator/>
      </w:r>
    </w:p>
  </w:endnote>
  <w:endnote w:type="continuationSeparator" w:id="0">
    <w:p w14:paraId="0484487C" w14:textId="77777777" w:rsidR="00F97CF5" w:rsidRDefault="00F97CF5" w:rsidP="00F9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57D5" w14:textId="77777777" w:rsidR="0065361B" w:rsidRDefault="00653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7D96" w14:textId="77777777" w:rsidR="0065361B" w:rsidRDefault="00653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2F7B" w14:textId="77777777" w:rsidR="0065361B" w:rsidRDefault="0065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64A8" w14:textId="77777777" w:rsidR="00F97CF5" w:rsidRDefault="00F97CF5" w:rsidP="00F97CF5">
      <w:pPr>
        <w:spacing w:after="0" w:line="240" w:lineRule="auto"/>
      </w:pPr>
      <w:r>
        <w:separator/>
      </w:r>
    </w:p>
  </w:footnote>
  <w:footnote w:type="continuationSeparator" w:id="0">
    <w:p w14:paraId="65B9C638" w14:textId="77777777" w:rsidR="00F97CF5" w:rsidRDefault="00F97CF5" w:rsidP="00F9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5910" w14:textId="77777777" w:rsidR="0065361B" w:rsidRDefault="00653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82B3" w14:textId="77777777" w:rsidR="00F97CF5" w:rsidRPr="00F97CF5" w:rsidRDefault="490CB437" w:rsidP="00F97CF5">
    <w:pPr>
      <w:pStyle w:val="Header"/>
      <w:jc w:val="center"/>
    </w:pPr>
    <w:bookmarkStart w:id="1" w:name="_GoBack"/>
    <w:r>
      <w:rPr>
        <w:noProof/>
      </w:rPr>
      <w:drawing>
        <wp:inline distT="0" distB="0" distL="0" distR="0" wp14:anchorId="71A2F62E" wp14:editId="4B0D049D">
          <wp:extent cx="2740152" cy="121005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0152" cy="1210056"/>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FEA5" w14:textId="77777777" w:rsidR="0065361B" w:rsidRDefault="0065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ADD"/>
    <w:multiLevelType w:val="hybridMultilevel"/>
    <w:tmpl w:val="00F8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9076A"/>
    <w:multiLevelType w:val="hybridMultilevel"/>
    <w:tmpl w:val="4C70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069"/>
    <w:multiLevelType w:val="multilevel"/>
    <w:tmpl w:val="404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55DBC"/>
    <w:multiLevelType w:val="multilevel"/>
    <w:tmpl w:val="983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E0B16"/>
    <w:multiLevelType w:val="hybridMultilevel"/>
    <w:tmpl w:val="F47A860E"/>
    <w:lvl w:ilvl="0" w:tplc="34DC67BA">
      <w:start w:val="1"/>
      <w:numFmt w:val="bullet"/>
      <w:lvlText w:val=""/>
      <w:lvlJc w:val="left"/>
      <w:pPr>
        <w:ind w:left="720" w:hanging="360"/>
      </w:pPr>
      <w:rPr>
        <w:rFonts w:ascii="Symbol" w:hAnsi="Symbol" w:hint="default"/>
      </w:rPr>
    </w:lvl>
    <w:lvl w:ilvl="1" w:tplc="B99C2E9C">
      <w:start w:val="1"/>
      <w:numFmt w:val="bullet"/>
      <w:lvlText w:val="o"/>
      <w:lvlJc w:val="left"/>
      <w:pPr>
        <w:ind w:left="1440" w:hanging="360"/>
      </w:pPr>
      <w:rPr>
        <w:rFonts w:ascii="Courier New" w:hAnsi="Courier New" w:hint="default"/>
      </w:rPr>
    </w:lvl>
    <w:lvl w:ilvl="2" w:tplc="79B21D9E">
      <w:start w:val="1"/>
      <w:numFmt w:val="bullet"/>
      <w:lvlText w:val=""/>
      <w:lvlJc w:val="left"/>
      <w:pPr>
        <w:ind w:left="2160" w:hanging="360"/>
      </w:pPr>
      <w:rPr>
        <w:rFonts w:ascii="Wingdings" w:hAnsi="Wingdings" w:hint="default"/>
      </w:rPr>
    </w:lvl>
    <w:lvl w:ilvl="3" w:tplc="981AAA72">
      <w:start w:val="1"/>
      <w:numFmt w:val="bullet"/>
      <w:lvlText w:val=""/>
      <w:lvlJc w:val="left"/>
      <w:pPr>
        <w:ind w:left="2880" w:hanging="360"/>
      </w:pPr>
      <w:rPr>
        <w:rFonts w:ascii="Symbol" w:hAnsi="Symbol" w:hint="default"/>
      </w:rPr>
    </w:lvl>
    <w:lvl w:ilvl="4" w:tplc="8A6A8220">
      <w:start w:val="1"/>
      <w:numFmt w:val="bullet"/>
      <w:lvlText w:val="o"/>
      <w:lvlJc w:val="left"/>
      <w:pPr>
        <w:ind w:left="3600" w:hanging="360"/>
      </w:pPr>
      <w:rPr>
        <w:rFonts w:ascii="Courier New" w:hAnsi="Courier New" w:hint="default"/>
      </w:rPr>
    </w:lvl>
    <w:lvl w:ilvl="5" w:tplc="89BC8522">
      <w:start w:val="1"/>
      <w:numFmt w:val="bullet"/>
      <w:lvlText w:val=""/>
      <w:lvlJc w:val="left"/>
      <w:pPr>
        <w:ind w:left="4320" w:hanging="360"/>
      </w:pPr>
      <w:rPr>
        <w:rFonts w:ascii="Wingdings" w:hAnsi="Wingdings" w:hint="default"/>
      </w:rPr>
    </w:lvl>
    <w:lvl w:ilvl="6" w:tplc="D474269E">
      <w:start w:val="1"/>
      <w:numFmt w:val="bullet"/>
      <w:lvlText w:val=""/>
      <w:lvlJc w:val="left"/>
      <w:pPr>
        <w:ind w:left="5040" w:hanging="360"/>
      </w:pPr>
      <w:rPr>
        <w:rFonts w:ascii="Symbol" w:hAnsi="Symbol" w:hint="default"/>
      </w:rPr>
    </w:lvl>
    <w:lvl w:ilvl="7" w:tplc="CC2E74D8">
      <w:start w:val="1"/>
      <w:numFmt w:val="bullet"/>
      <w:lvlText w:val="o"/>
      <w:lvlJc w:val="left"/>
      <w:pPr>
        <w:ind w:left="5760" w:hanging="360"/>
      </w:pPr>
      <w:rPr>
        <w:rFonts w:ascii="Courier New" w:hAnsi="Courier New" w:hint="default"/>
      </w:rPr>
    </w:lvl>
    <w:lvl w:ilvl="8" w:tplc="EDC2CC18">
      <w:start w:val="1"/>
      <w:numFmt w:val="bullet"/>
      <w:lvlText w:val=""/>
      <w:lvlJc w:val="left"/>
      <w:pPr>
        <w:ind w:left="6480" w:hanging="360"/>
      </w:pPr>
      <w:rPr>
        <w:rFonts w:ascii="Wingdings" w:hAnsi="Wingdings" w:hint="default"/>
      </w:rPr>
    </w:lvl>
  </w:abstractNum>
  <w:abstractNum w:abstractNumId="5" w15:restartNumberingAfterBreak="0">
    <w:nsid w:val="240A49FD"/>
    <w:multiLevelType w:val="multilevel"/>
    <w:tmpl w:val="6F8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1F41"/>
    <w:multiLevelType w:val="hybridMultilevel"/>
    <w:tmpl w:val="96A6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82ED4"/>
    <w:multiLevelType w:val="hybridMultilevel"/>
    <w:tmpl w:val="AF002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35BB8"/>
    <w:multiLevelType w:val="multilevel"/>
    <w:tmpl w:val="EAB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053AD"/>
    <w:multiLevelType w:val="hybridMultilevel"/>
    <w:tmpl w:val="C17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E689A"/>
    <w:multiLevelType w:val="hybridMultilevel"/>
    <w:tmpl w:val="7EA867AC"/>
    <w:lvl w:ilvl="0" w:tplc="01184C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B62"/>
    <w:multiLevelType w:val="hybridMultilevel"/>
    <w:tmpl w:val="9DD0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914E0"/>
    <w:multiLevelType w:val="hybridMultilevel"/>
    <w:tmpl w:val="097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C5337"/>
    <w:multiLevelType w:val="multilevel"/>
    <w:tmpl w:val="7D5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26B04"/>
    <w:multiLevelType w:val="hybridMultilevel"/>
    <w:tmpl w:val="9D3ED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2E3C9B"/>
    <w:multiLevelType w:val="hybridMultilevel"/>
    <w:tmpl w:val="B2F2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C5EDD"/>
    <w:multiLevelType w:val="hybridMultilevel"/>
    <w:tmpl w:val="F84047FA"/>
    <w:lvl w:ilvl="0" w:tplc="01184CE0">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7F2B58"/>
    <w:multiLevelType w:val="hybridMultilevel"/>
    <w:tmpl w:val="0BE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6439A"/>
    <w:multiLevelType w:val="multilevel"/>
    <w:tmpl w:val="3B0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3"/>
  </w:num>
  <w:num w:numId="5">
    <w:abstractNumId w:val="1"/>
  </w:num>
  <w:num w:numId="6">
    <w:abstractNumId w:val="17"/>
  </w:num>
  <w:num w:numId="7">
    <w:abstractNumId w:val="18"/>
  </w:num>
  <w:num w:numId="8">
    <w:abstractNumId w:val="9"/>
  </w:num>
  <w:num w:numId="9">
    <w:abstractNumId w:val="0"/>
  </w:num>
  <w:num w:numId="10">
    <w:abstractNumId w:val="5"/>
  </w:num>
  <w:num w:numId="11">
    <w:abstractNumId w:val="8"/>
  </w:num>
  <w:num w:numId="12">
    <w:abstractNumId w:val="12"/>
  </w:num>
  <w:num w:numId="13">
    <w:abstractNumId w:val="11"/>
  </w:num>
  <w:num w:numId="14">
    <w:abstractNumId w:val="6"/>
  </w:num>
  <w:num w:numId="15">
    <w:abstractNumId w:val="15"/>
  </w:num>
  <w:num w:numId="16">
    <w:abstractNumId w:val="10"/>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A1"/>
    <w:rsid w:val="000110F3"/>
    <w:rsid w:val="00053A0A"/>
    <w:rsid w:val="00053D81"/>
    <w:rsid w:val="00060D57"/>
    <w:rsid w:val="0007313D"/>
    <w:rsid w:val="000C7552"/>
    <w:rsid w:val="001817E8"/>
    <w:rsid w:val="00190B9C"/>
    <w:rsid w:val="00201AA7"/>
    <w:rsid w:val="002C76B5"/>
    <w:rsid w:val="003213F7"/>
    <w:rsid w:val="00351686"/>
    <w:rsid w:val="003573C2"/>
    <w:rsid w:val="00363471"/>
    <w:rsid w:val="00386DE2"/>
    <w:rsid w:val="00444A90"/>
    <w:rsid w:val="004C7C77"/>
    <w:rsid w:val="004D2CCF"/>
    <w:rsid w:val="004E1429"/>
    <w:rsid w:val="004E2FBD"/>
    <w:rsid w:val="005457F3"/>
    <w:rsid w:val="00571133"/>
    <w:rsid w:val="00595532"/>
    <w:rsid w:val="005A28B7"/>
    <w:rsid w:val="005C5F32"/>
    <w:rsid w:val="005E482E"/>
    <w:rsid w:val="00600613"/>
    <w:rsid w:val="00627B9A"/>
    <w:rsid w:val="0065361B"/>
    <w:rsid w:val="00662BB5"/>
    <w:rsid w:val="006C3977"/>
    <w:rsid w:val="006D4192"/>
    <w:rsid w:val="00797809"/>
    <w:rsid w:val="007C18B6"/>
    <w:rsid w:val="007D01B8"/>
    <w:rsid w:val="00815E54"/>
    <w:rsid w:val="008B2339"/>
    <w:rsid w:val="008D6075"/>
    <w:rsid w:val="008E1CAD"/>
    <w:rsid w:val="0090540C"/>
    <w:rsid w:val="0098219E"/>
    <w:rsid w:val="009D3DFF"/>
    <w:rsid w:val="00A1096B"/>
    <w:rsid w:val="00B1633B"/>
    <w:rsid w:val="00B31D61"/>
    <w:rsid w:val="00B376F8"/>
    <w:rsid w:val="00B42B34"/>
    <w:rsid w:val="00B62473"/>
    <w:rsid w:val="00BA1D7B"/>
    <w:rsid w:val="00BE2A1B"/>
    <w:rsid w:val="00C04718"/>
    <w:rsid w:val="00C22C1A"/>
    <w:rsid w:val="00C3659A"/>
    <w:rsid w:val="00C47C40"/>
    <w:rsid w:val="00C55728"/>
    <w:rsid w:val="00C73F72"/>
    <w:rsid w:val="00CA03FE"/>
    <w:rsid w:val="00CA1DE0"/>
    <w:rsid w:val="00CB77F2"/>
    <w:rsid w:val="00CC5FAC"/>
    <w:rsid w:val="00CF5E02"/>
    <w:rsid w:val="00D220A1"/>
    <w:rsid w:val="00D310E9"/>
    <w:rsid w:val="00D368F9"/>
    <w:rsid w:val="00D469F6"/>
    <w:rsid w:val="00DA13A8"/>
    <w:rsid w:val="00DB7116"/>
    <w:rsid w:val="00DC49B5"/>
    <w:rsid w:val="00E128DE"/>
    <w:rsid w:val="00E421BA"/>
    <w:rsid w:val="00ED408C"/>
    <w:rsid w:val="00F041F6"/>
    <w:rsid w:val="00F67A2A"/>
    <w:rsid w:val="00F97CF5"/>
    <w:rsid w:val="00FC17C0"/>
    <w:rsid w:val="02CE4D1F"/>
    <w:rsid w:val="04429B84"/>
    <w:rsid w:val="067BA7BB"/>
    <w:rsid w:val="0681636F"/>
    <w:rsid w:val="0E422618"/>
    <w:rsid w:val="0FCB5559"/>
    <w:rsid w:val="1538DCEA"/>
    <w:rsid w:val="1798B13B"/>
    <w:rsid w:val="1A223293"/>
    <w:rsid w:val="1A7D29B6"/>
    <w:rsid w:val="1E15E8B9"/>
    <w:rsid w:val="2297FAD7"/>
    <w:rsid w:val="263F7FD0"/>
    <w:rsid w:val="266C18AB"/>
    <w:rsid w:val="29378678"/>
    <w:rsid w:val="2CDB5A2F"/>
    <w:rsid w:val="2DF99D10"/>
    <w:rsid w:val="317F3E1A"/>
    <w:rsid w:val="31813658"/>
    <w:rsid w:val="33317356"/>
    <w:rsid w:val="33E4FA89"/>
    <w:rsid w:val="34247073"/>
    <w:rsid w:val="369B3026"/>
    <w:rsid w:val="370E5E26"/>
    <w:rsid w:val="3B375B5B"/>
    <w:rsid w:val="3CE62238"/>
    <w:rsid w:val="3D23EB6D"/>
    <w:rsid w:val="40BDDA53"/>
    <w:rsid w:val="44BEBC2C"/>
    <w:rsid w:val="460C7EFC"/>
    <w:rsid w:val="474661FA"/>
    <w:rsid w:val="490CB437"/>
    <w:rsid w:val="49A3A2A9"/>
    <w:rsid w:val="4A7E02BC"/>
    <w:rsid w:val="4E292684"/>
    <w:rsid w:val="4E52E397"/>
    <w:rsid w:val="5062E4CD"/>
    <w:rsid w:val="5581A847"/>
    <w:rsid w:val="57CCEFAF"/>
    <w:rsid w:val="5897D9F4"/>
    <w:rsid w:val="594C3557"/>
    <w:rsid w:val="62E9F1D1"/>
    <w:rsid w:val="63EF7CBB"/>
    <w:rsid w:val="64CA717C"/>
    <w:rsid w:val="69CF15F5"/>
    <w:rsid w:val="6B115CDE"/>
    <w:rsid w:val="6B38CBB5"/>
    <w:rsid w:val="6CDEB45F"/>
    <w:rsid w:val="7015C4C5"/>
    <w:rsid w:val="73F90292"/>
    <w:rsid w:val="7443CE1A"/>
    <w:rsid w:val="75B34357"/>
    <w:rsid w:val="767E906E"/>
    <w:rsid w:val="76869CAD"/>
    <w:rsid w:val="77D698D0"/>
    <w:rsid w:val="7B95A799"/>
    <w:rsid w:val="7D58E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82E75"/>
  <w15:chartTrackingRefBased/>
  <w15:docId w15:val="{10E52AC4-EA95-4268-98EC-1DF909D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B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B9A"/>
    <w:pPr>
      <w:ind w:left="720"/>
      <w:contextualSpacing/>
    </w:pPr>
  </w:style>
  <w:style w:type="character" w:styleId="Strong">
    <w:name w:val="Strong"/>
    <w:basedOn w:val="DefaultParagraphFont"/>
    <w:uiPriority w:val="22"/>
    <w:qFormat/>
    <w:rsid w:val="00F67A2A"/>
    <w:rPr>
      <w:b/>
      <w:bCs/>
    </w:rPr>
  </w:style>
  <w:style w:type="paragraph" w:styleId="Header">
    <w:name w:val="header"/>
    <w:basedOn w:val="Normal"/>
    <w:link w:val="HeaderChar"/>
    <w:uiPriority w:val="99"/>
    <w:unhideWhenUsed/>
    <w:rsid w:val="00F97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F5"/>
  </w:style>
  <w:style w:type="paragraph" w:styleId="Footer">
    <w:name w:val="footer"/>
    <w:basedOn w:val="Normal"/>
    <w:link w:val="FooterChar"/>
    <w:uiPriority w:val="99"/>
    <w:unhideWhenUsed/>
    <w:rsid w:val="00F9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F5"/>
  </w:style>
  <w:style w:type="character" w:styleId="Hyperlink">
    <w:name w:val="Hyperlink"/>
    <w:basedOn w:val="DefaultParagraphFont"/>
    <w:uiPriority w:val="99"/>
    <w:unhideWhenUsed/>
    <w:rsid w:val="00A1096B"/>
    <w:rPr>
      <w:color w:val="0563C1" w:themeColor="hyperlink"/>
      <w:u w:val="single"/>
    </w:rPr>
  </w:style>
  <w:style w:type="paragraph" w:styleId="BalloonText">
    <w:name w:val="Balloon Text"/>
    <w:basedOn w:val="Normal"/>
    <w:link w:val="BalloonTextChar"/>
    <w:uiPriority w:val="99"/>
    <w:semiHidden/>
    <w:unhideWhenUsed/>
    <w:rsid w:val="0065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196">
      <w:bodyDiv w:val="1"/>
      <w:marLeft w:val="0"/>
      <w:marRight w:val="0"/>
      <w:marTop w:val="0"/>
      <w:marBottom w:val="0"/>
      <w:divBdr>
        <w:top w:val="none" w:sz="0" w:space="0" w:color="auto"/>
        <w:left w:val="none" w:sz="0" w:space="0" w:color="auto"/>
        <w:bottom w:val="none" w:sz="0" w:space="0" w:color="auto"/>
        <w:right w:val="none" w:sz="0" w:space="0" w:color="auto"/>
      </w:divBdr>
    </w:div>
    <w:div w:id="186065681">
      <w:bodyDiv w:val="1"/>
      <w:marLeft w:val="0"/>
      <w:marRight w:val="0"/>
      <w:marTop w:val="0"/>
      <w:marBottom w:val="0"/>
      <w:divBdr>
        <w:top w:val="none" w:sz="0" w:space="0" w:color="auto"/>
        <w:left w:val="none" w:sz="0" w:space="0" w:color="auto"/>
        <w:bottom w:val="none" w:sz="0" w:space="0" w:color="auto"/>
        <w:right w:val="none" w:sz="0" w:space="0" w:color="auto"/>
      </w:divBdr>
    </w:div>
    <w:div w:id="212035636">
      <w:bodyDiv w:val="1"/>
      <w:marLeft w:val="0"/>
      <w:marRight w:val="0"/>
      <w:marTop w:val="0"/>
      <w:marBottom w:val="0"/>
      <w:divBdr>
        <w:top w:val="none" w:sz="0" w:space="0" w:color="auto"/>
        <w:left w:val="none" w:sz="0" w:space="0" w:color="auto"/>
        <w:bottom w:val="none" w:sz="0" w:space="0" w:color="auto"/>
        <w:right w:val="none" w:sz="0" w:space="0" w:color="auto"/>
      </w:divBdr>
    </w:div>
    <w:div w:id="455754144">
      <w:bodyDiv w:val="1"/>
      <w:marLeft w:val="0"/>
      <w:marRight w:val="0"/>
      <w:marTop w:val="0"/>
      <w:marBottom w:val="0"/>
      <w:divBdr>
        <w:top w:val="none" w:sz="0" w:space="0" w:color="auto"/>
        <w:left w:val="none" w:sz="0" w:space="0" w:color="auto"/>
        <w:bottom w:val="none" w:sz="0" w:space="0" w:color="auto"/>
        <w:right w:val="none" w:sz="0" w:space="0" w:color="auto"/>
      </w:divBdr>
    </w:div>
    <w:div w:id="495455902">
      <w:bodyDiv w:val="1"/>
      <w:marLeft w:val="0"/>
      <w:marRight w:val="0"/>
      <w:marTop w:val="0"/>
      <w:marBottom w:val="0"/>
      <w:divBdr>
        <w:top w:val="none" w:sz="0" w:space="0" w:color="auto"/>
        <w:left w:val="none" w:sz="0" w:space="0" w:color="auto"/>
        <w:bottom w:val="none" w:sz="0" w:space="0" w:color="auto"/>
        <w:right w:val="none" w:sz="0" w:space="0" w:color="auto"/>
      </w:divBdr>
    </w:div>
    <w:div w:id="518156455">
      <w:bodyDiv w:val="1"/>
      <w:marLeft w:val="0"/>
      <w:marRight w:val="0"/>
      <w:marTop w:val="0"/>
      <w:marBottom w:val="0"/>
      <w:divBdr>
        <w:top w:val="none" w:sz="0" w:space="0" w:color="auto"/>
        <w:left w:val="none" w:sz="0" w:space="0" w:color="auto"/>
        <w:bottom w:val="none" w:sz="0" w:space="0" w:color="auto"/>
        <w:right w:val="none" w:sz="0" w:space="0" w:color="auto"/>
      </w:divBdr>
    </w:div>
    <w:div w:id="751123408">
      <w:bodyDiv w:val="1"/>
      <w:marLeft w:val="0"/>
      <w:marRight w:val="0"/>
      <w:marTop w:val="0"/>
      <w:marBottom w:val="0"/>
      <w:divBdr>
        <w:top w:val="none" w:sz="0" w:space="0" w:color="auto"/>
        <w:left w:val="none" w:sz="0" w:space="0" w:color="auto"/>
        <w:bottom w:val="none" w:sz="0" w:space="0" w:color="auto"/>
        <w:right w:val="none" w:sz="0" w:space="0" w:color="auto"/>
      </w:divBdr>
    </w:div>
    <w:div w:id="824901933">
      <w:bodyDiv w:val="1"/>
      <w:marLeft w:val="0"/>
      <w:marRight w:val="0"/>
      <w:marTop w:val="0"/>
      <w:marBottom w:val="0"/>
      <w:divBdr>
        <w:top w:val="none" w:sz="0" w:space="0" w:color="auto"/>
        <w:left w:val="none" w:sz="0" w:space="0" w:color="auto"/>
        <w:bottom w:val="none" w:sz="0" w:space="0" w:color="auto"/>
        <w:right w:val="none" w:sz="0" w:space="0" w:color="auto"/>
      </w:divBdr>
    </w:div>
    <w:div w:id="1333340071">
      <w:bodyDiv w:val="1"/>
      <w:marLeft w:val="0"/>
      <w:marRight w:val="0"/>
      <w:marTop w:val="0"/>
      <w:marBottom w:val="0"/>
      <w:divBdr>
        <w:top w:val="none" w:sz="0" w:space="0" w:color="auto"/>
        <w:left w:val="none" w:sz="0" w:space="0" w:color="auto"/>
        <w:bottom w:val="none" w:sz="0" w:space="0" w:color="auto"/>
        <w:right w:val="none" w:sz="0" w:space="0" w:color="auto"/>
      </w:divBdr>
    </w:div>
    <w:div w:id="1366558713">
      <w:bodyDiv w:val="1"/>
      <w:marLeft w:val="0"/>
      <w:marRight w:val="0"/>
      <w:marTop w:val="0"/>
      <w:marBottom w:val="0"/>
      <w:divBdr>
        <w:top w:val="none" w:sz="0" w:space="0" w:color="auto"/>
        <w:left w:val="none" w:sz="0" w:space="0" w:color="auto"/>
        <w:bottom w:val="none" w:sz="0" w:space="0" w:color="auto"/>
        <w:right w:val="none" w:sz="0" w:space="0" w:color="auto"/>
      </w:divBdr>
    </w:div>
    <w:div w:id="1369840814">
      <w:bodyDiv w:val="1"/>
      <w:marLeft w:val="0"/>
      <w:marRight w:val="0"/>
      <w:marTop w:val="0"/>
      <w:marBottom w:val="0"/>
      <w:divBdr>
        <w:top w:val="none" w:sz="0" w:space="0" w:color="auto"/>
        <w:left w:val="none" w:sz="0" w:space="0" w:color="auto"/>
        <w:bottom w:val="none" w:sz="0" w:space="0" w:color="auto"/>
        <w:right w:val="none" w:sz="0" w:space="0" w:color="auto"/>
      </w:divBdr>
    </w:div>
    <w:div w:id="1481966373">
      <w:bodyDiv w:val="1"/>
      <w:marLeft w:val="0"/>
      <w:marRight w:val="0"/>
      <w:marTop w:val="0"/>
      <w:marBottom w:val="0"/>
      <w:divBdr>
        <w:top w:val="none" w:sz="0" w:space="0" w:color="auto"/>
        <w:left w:val="none" w:sz="0" w:space="0" w:color="auto"/>
        <w:bottom w:val="none" w:sz="0" w:space="0" w:color="auto"/>
        <w:right w:val="none" w:sz="0" w:space="0" w:color="auto"/>
      </w:divBdr>
    </w:div>
    <w:div w:id="1562711674">
      <w:bodyDiv w:val="1"/>
      <w:marLeft w:val="0"/>
      <w:marRight w:val="0"/>
      <w:marTop w:val="0"/>
      <w:marBottom w:val="0"/>
      <w:divBdr>
        <w:top w:val="none" w:sz="0" w:space="0" w:color="auto"/>
        <w:left w:val="none" w:sz="0" w:space="0" w:color="auto"/>
        <w:bottom w:val="none" w:sz="0" w:space="0" w:color="auto"/>
        <w:right w:val="none" w:sz="0" w:space="0" w:color="auto"/>
      </w:divBdr>
    </w:div>
    <w:div w:id="1780753247">
      <w:bodyDiv w:val="1"/>
      <w:marLeft w:val="0"/>
      <w:marRight w:val="0"/>
      <w:marTop w:val="0"/>
      <w:marBottom w:val="0"/>
      <w:divBdr>
        <w:top w:val="none" w:sz="0" w:space="0" w:color="auto"/>
        <w:left w:val="none" w:sz="0" w:space="0" w:color="auto"/>
        <w:bottom w:val="none" w:sz="0" w:space="0" w:color="auto"/>
        <w:right w:val="none" w:sz="0" w:space="0" w:color="auto"/>
      </w:divBdr>
    </w:div>
    <w:div w:id="1853375487">
      <w:bodyDiv w:val="1"/>
      <w:marLeft w:val="0"/>
      <w:marRight w:val="0"/>
      <w:marTop w:val="0"/>
      <w:marBottom w:val="0"/>
      <w:divBdr>
        <w:top w:val="none" w:sz="0" w:space="0" w:color="auto"/>
        <w:left w:val="none" w:sz="0" w:space="0" w:color="auto"/>
        <w:bottom w:val="none" w:sz="0" w:space="0" w:color="auto"/>
        <w:right w:val="none" w:sz="0" w:space="0" w:color="auto"/>
      </w:divBdr>
    </w:div>
    <w:div w:id="19648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utkirb@ut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E77B8D121014DAF4E8A38652018ED" ma:contentTypeVersion="12" ma:contentTypeDescription="Create a new document." ma:contentTypeScope="" ma:versionID="3dc87d2a041eab7c2f2e5742c7fb69f1">
  <xsd:schema xmlns:xsd="http://www.w3.org/2001/XMLSchema" xmlns:xs="http://www.w3.org/2001/XMLSchema" xmlns:p="http://schemas.microsoft.com/office/2006/metadata/properties" xmlns:ns3="684c650b-aaf5-4cc6-9778-951440be5264" xmlns:ns4="8bbf6c8f-7fe3-42c0-9aa9-cb17b0f7d91c" targetNamespace="http://schemas.microsoft.com/office/2006/metadata/properties" ma:root="true" ma:fieldsID="b0702578d8736c509da4b2fc052b1a95" ns3:_="" ns4:_="">
    <xsd:import namespace="684c650b-aaf5-4cc6-9778-951440be5264"/>
    <xsd:import namespace="8bbf6c8f-7fe3-42c0-9aa9-cb17b0f7d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650b-aaf5-4cc6-9778-951440be5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f6c8f-7fe3-42c0-9aa9-cb17b0f7d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E82FF-13A4-4AF1-A353-5D9246B9B0BC}">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684c650b-aaf5-4cc6-9778-951440be5264"/>
    <ds:schemaRef ds:uri="http://schemas.openxmlformats.org/package/2006/metadata/core-properties"/>
    <ds:schemaRef ds:uri="http://schemas.microsoft.com/office/infopath/2007/PartnerControls"/>
    <ds:schemaRef ds:uri="8bbf6c8f-7fe3-42c0-9aa9-cb17b0f7d91c"/>
  </ds:schemaRefs>
</ds:datastoreItem>
</file>

<file path=customXml/itemProps2.xml><?xml version="1.0" encoding="utf-8"?>
<ds:datastoreItem xmlns:ds="http://schemas.openxmlformats.org/officeDocument/2006/customXml" ds:itemID="{6150610E-5ADF-4061-8A78-1EF718A8E5D1}">
  <ds:schemaRefs>
    <ds:schemaRef ds:uri="http://schemas.microsoft.com/sharepoint/v3/contenttype/forms"/>
  </ds:schemaRefs>
</ds:datastoreItem>
</file>

<file path=customXml/itemProps3.xml><?xml version="1.0" encoding="utf-8"?>
<ds:datastoreItem xmlns:ds="http://schemas.openxmlformats.org/officeDocument/2006/customXml" ds:itemID="{0CB54D5B-A87E-4CD5-8899-9BD2C87C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650b-aaf5-4cc6-9778-951440be5264"/>
    <ds:schemaRef ds:uri="8bbf6c8f-7fe3-42c0-9aa9-cb17b0f7d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Jennifer</dc:creator>
  <cp:keywords/>
  <dc:description/>
  <cp:lastModifiedBy>Dunn, Jennifer</cp:lastModifiedBy>
  <cp:revision>7</cp:revision>
  <dcterms:created xsi:type="dcterms:W3CDTF">2021-06-01T17:40:00Z</dcterms:created>
  <dcterms:modified xsi:type="dcterms:W3CDTF">2021-12-17T15:51:00Z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0x01010031DE77B8D121014DAF4E8A38652018ED</vt:lpwstr>
  </property>
</Properties>
</file>