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58D85" w14:textId="77777777" w:rsidR="00DF6F29" w:rsidRPr="00B0554A" w:rsidRDefault="00DF6F29" w:rsidP="00DF6F29">
      <w:pPr>
        <w:rPr>
          <w:b/>
          <w:sz w:val="24"/>
          <w:szCs w:val="24"/>
        </w:rPr>
      </w:pPr>
    </w:p>
    <w:p w14:paraId="64A3153C" w14:textId="520730FB" w:rsidR="00E37F36" w:rsidRDefault="00820795" w:rsidP="008D75C6">
      <w:pPr>
        <w:pStyle w:val="Heading1"/>
        <w:spacing w:before="0" w:line="240" w:lineRule="auto"/>
        <w:jc w:val="center"/>
      </w:pPr>
      <w:r w:rsidRPr="00B0554A">
        <w:t>University of Tennessee Communit</w:t>
      </w:r>
      <w:r w:rsidR="00147600">
        <w:t>y</w:t>
      </w:r>
      <w:r w:rsidRPr="00B0554A">
        <w:t xml:space="preserve"> of Scholars</w:t>
      </w:r>
      <w:r w:rsidR="00147600">
        <w:t xml:space="preserve"> Program</w:t>
      </w:r>
    </w:p>
    <w:p w14:paraId="5F728A8B" w14:textId="5CA68FD9" w:rsidR="00820795" w:rsidRDefault="00820795" w:rsidP="008D75C6">
      <w:pPr>
        <w:pStyle w:val="Heading1"/>
        <w:spacing w:before="0" w:line="240" w:lineRule="auto"/>
        <w:jc w:val="center"/>
        <w:rPr>
          <w:b w:val="0"/>
        </w:rPr>
      </w:pPr>
      <w:r w:rsidRPr="00B0554A">
        <w:t>Description and Application Guidelines</w:t>
      </w:r>
    </w:p>
    <w:p w14:paraId="6E1F77B8" w14:textId="20FA021C" w:rsidR="00E37F36" w:rsidRPr="00B0554A" w:rsidRDefault="00E37F36" w:rsidP="00E37F36">
      <w:pPr>
        <w:rPr>
          <w:sz w:val="24"/>
          <w:szCs w:val="24"/>
        </w:rPr>
      </w:pPr>
    </w:p>
    <w:p w14:paraId="795B7209" w14:textId="75E04799" w:rsidR="00850ECE" w:rsidRDefault="00DF4D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Community of Scholars P</w:t>
      </w:r>
      <w:r w:rsidR="00147600">
        <w:rPr>
          <w:b/>
          <w:bCs/>
          <w:sz w:val="24"/>
          <w:szCs w:val="24"/>
        </w:rPr>
        <w:t xml:space="preserve">rogram </w:t>
      </w:r>
      <w:r w:rsidR="00396E0D">
        <w:rPr>
          <w:b/>
          <w:bCs/>
          <w:sz w:val="24"/>
          <w:szCs w:val="24"/>
        </w:rPr>
        <w:t xml:space="preserve">(CoS) </w:t>
      </w:r>
      <w:r w:rsidR="00147600" w:rsidRPr="00B37F1F">
        <w:rPr>
          <w:bCs/>
          <w:sz w:val="24"/>
          <w:szCs w:val="24"/>
        </w:rPr>
        <w:t>was launched by the</w:t>
      </w:r>
      <w:r w:rsidR="00147600">
        <w:rPr>
          <w:b/>
          <w:bCs/>
          <w:sz w:val="24"/>
          <w:szCs w:val="24"/>
        </w:rPr>
        <w:t xml:space="preserve"> </w:t>
      </w:r>
      <w:r w:rsidR="00850ECE" w:rsidRPr="00160B2E">
        <w:rPr>
          <w:bCs/>
          <w:sz w:val="24"/>
          <w:szCs w:val="24"/>
        </w:rPr>
        <w:t>Office of Research and Engagement (ORE)</w:t>
      </w:r>
      <w:r w:rsidR="00147600">
        <w:rPr>
          <w:bCs/>
          <w:sz w:val="24"/>
          <w:szCs w:val="24"/>
        </w:rPr>
        <w:t xml:space="preserve"> to support the creation and growth of </w:t>
      </w:r>
      <w:r w:rsidR="00396E0D">
        <w:rPr>
          <w:bCs/>
          <w:sz w:val="24"/>
          <w:szCs w:val="24"/>
        </w:rPr>
        <w:t xml:space="preserve">research affinity groups. </w:t>
      </w:r>
      <w:r>
        <w:rPr>
          <w:sz w:val="24"/>
          <w:szCs w:val="24"/>
        </w:rPr>
        <w:t>E</w:t>
      </w:r>
      <w:r w:rsidR="00147600">
        <w:rPr>
          <w:sz w:val="24"/>
          <w:szCs w:val="24"/>
        </w:rPr>
        <w:t>ach</w:t>
      </w:r>
      <w:r>
        <w:rPr>
          <w:sz w:val="24"/>
          <w:szCs w:val="24"/>
        </w:rPr>
        <w:t xml:space="preserve"> CoS is </w:t>
      </w:r>
      <w:r w:rsidR="001003F0">
        <w:rPr>
          <w:sz w:val="24"/>
          <w:szCs w:val="24"/>
        </w:rPr>
        <w:t>composed</w:t>
      </w:r>
      <w:r>
        <w:rPr>
          <w:sz w:val="24"/>
          <w:szCs w:val="24"/>
        </w:rPr>
        <w:t xml:space="preserve"> of </w:t>
      </w:r>
      <w:r w:rsidR="00147600" w:rsidRPr="00147600">
        <w:rPr>
          <w:sz w:val="24"/>
          <w:szCs w:val="24"/>
        </w:rPr>
        <w:t xml:space="preserve">UT researchers </w:t>
      </w:r>
      <w:r>
        <w:rPr>
          <w:sz w:val="24"/>
          <w:szCs w:val="24"/>
        </w:rPr>
        <w:t xml:space="preserve">from multiple departments, colleges, and/or units, </w:t>
      </w:r>
      <w:r w:rsidR="00147600" w:rsidRPr="00147600">
        <w:rPr>
          <w:sz w:val="24"/>
          <w:szCs w:val="24"/>
        </w:rPr>
        <w:t>united by a shared research theme or topic area</w:t>
      </w:r>
      <w:r>
        <w:rPr>
          <w:sz w:val="24"/>
          <w:szCs w:val="24"/>
        </w:rPr>
        <w:t xml:space="preserve">, and organized to share research capabilities and explore </w:t>
      </w:r>
      <w:r w:rsidR="00147600">
        <w:rPr>
          <w:sz w:val="24"/>
          <w:szCs w:val="24"/>
        </w:rPr>
        <w:t>opportunities for interdisciplinary</w:t>
      </w:r>
      <w:r w:rsidR="00584688">
        <w:rPr>
          <w:sz w:val="24"/>
          <w:szCs w:val="24"/>
        </w:rPr>
        <w:t xml:space="preserve"> collaboration</w:t>
      </w:r>
      <w:r>
        <w:rPr>
          <w:sz w:val="24"/>
          <w:szCs w:val="24"/>
        </w:rPr>
        <w:t>.</w:t>
      </w:r>
      <w:r w:rsidR="00147600">
        <w:rPr>
          <w:sz w:val="24"/>
          <w:szCs w:val="24"/>
        </w:rPr>
        <w:t xml:space="preserve"> </w:t>
      </w:r>
    </w:p>
    <w:p w14:paraId="41384F92" w14:textId="77777777" w:rsidR="002631BE" w:rsidRDefault="002631BE" w:rsidP="002631BE">
      <w:pPr>
        <w:rPr>
          <w:sz w:val="24"/>
          <w:szCs w:val="24"/>
        </w:rPr>
      </w:pPr>
    </w:p>
    <w:p w14:paraId="2704A0A1" w14:textId="7104BF0D" w:rsidR="002631BE" w:rsidRPr="00B0554A" w:rsidRDefault="002631BE" w:rsidP="002631BE">
      <w:pPr>
        <w:rPr>
          <w:sz w:val="24"/>
          <w:szCs w:val="24"/>
        </w:rPr>
      </w:pPr>
      <w:r>
        <w:rPr>
          <w:sz w:val="24"/>
          <w:szCs w:val="24"/>
        </w:rPr>
        <w:t xml:space="preserve">The objectives of a CoS may include: </w:t>
      </w:r>
      <w:bookmarkStart w:id="0" w:name="_GoBack"/>
      <w:bookmarkEnd w:id="0"/>
    </w:p>
    <w:p w14:paraId="779314A1" w14:textId="045CCD3D" w:rsidR="002631BE" w:rsidRDefault="002631BE" w:rsidP="002631B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To identify and promote the research strengths and expertise represented by the membership of the CoS around the central topic</w:t>
      </w:r>
      <w:r w:rsidR="001003F0">
        <w:rPr>
          <w:bCs/>
          <w:sz w:val="24"/>
          <w:szCs w:val="24"/>
        </w:rPr>
        <w:t>.</w:t>
      </w:r>
    </w:p>
    <w:p w14:paraId="608B6404" w14:textId="11C9644F" w:rsidR="002631BE" w:rsidRPr="00773F91" w:rsidRDefault="002631BE" w:rsidP="002631BE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</w:t>
      </w:r>
      <w:r w:rsidR="00E71C77">
        <w:rPr>
          <w:bCs/>
          <w:sz w:val="24"/>
          <w:szCs w:val="24"/>
        </w:rPr>
        <w:t xml:space="preserve">build productive research networks. </w:t>
      </w:r>
    </w:p>
    <w:p w14:paraId="759D2DF7" w14:textId="49286A8E" w:rsidR="00DF6F29" w:rsidRPr="00E71C77" w:rsidRDefault="002631BE" w:rsidP="00A621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1C77">
        <w:rPr>
          <w:sz w:val="24"/>
          <w:szCs w:val="24"/>
        </w:rPr>
        <w:t xml:space="preserve">To </w:t>
      </w:r>
      <w:r w:rsidR="00E71C77" w:rsidRPr="00E71C77">
        <w:rPr>
          <w:sz w:val="24"/>
          <w:szCs w:val="24"/>
        </w:rPr>
        <w:t>increase the competitiveness of the CoS members for external funding</w:t>
      </w:r>
      <w:r w:rsidR="00E71C77">
        <w:rPr>
          <w:sz w:val="24"/>
          <w:szCs w:val="24"/>
        </w:rPr>
        <w:t xml:space="preserve"> by building interdisciplinary teams</w:t>
      </w:r>
      <w:r w:rsidR="00E71C77" w:rsidRPr="00E71C77">
        <w:rPr>
          <w:sz w:val="24"/>
          <w:szCs w:val="24"/>
        </w:rPr>
        <w:t xml:space="preserve">. </w:t>
      </w:r>
    </w:p>
    <w:p w14:paraId="459250B1" w14:textId="77777777" w:rsidR="00E71C77" w:rsidRPr="00E71C77" w:rsidRDefault="00E71C77" w:rsidP="00E71C77">
      <w:pPr>
        <w:pStyle w:val="ListParagraph"/>
        <w:rPr>
          <w:b/>
          <w:bCs/>
          <w:sz w:val="24"/>
          <w:szCs w:val="24"/>
        </w:rPr>
      </w:pPr>
    </w:p>
    <w:p w14:paraId="29F95AD6" w14:textId="3D702B2B" w:rsidR="00E37F36" w:rsidRPr="00B0554A" w:rsidRDefault="00C22FF9" w:rsidP="008D75C6">
      <w:pPr>
        <w:pStyle w:val="Heading2"/>
      </w:pPr>
      <w:r>
        <w:t>How</w:t>
      </w:r>
      <w:r w:rsidR="00013C92">
        <w:t xml:space="preserve"> t</w:t>
      </w:r>
      <w:r w:rsidR="00DF6F29" w:rsidRPr="00B0554A">
        <w:t>o B</w:t>
      </w:r>
      <w:r w:rsidR="00E37F36" w:rsidRPr="00B0554A">
        <w:t>ecome a C</w:t>
      </w:r>
      <w:r>
        <w:t>o</w:t>
      </w:r>
      <w:r w:rsidR="00E37F36" w:rsidRPr="00B0554A">
        <w:t>S</w:t>
      </w:r>
      <w:r w:rsidRPr="00EC612B">
        <w:t>:</w:t>
      </w:r>
    </w:p>
    <w:p w14:paraId="22CB7EFC" w14:textId="1C16393E" w:rsidR="001003F0" w:rsidRDefault="001003F0" w:rsidP="001003F0">
      <w:pPr>
        <w:rPr>
          <w:sz w:val="24"/>
          <w:szCs w:val="24"/>
        </w:rPr>
      </w:pPr>
      <w:r>
        <w:rPr>
          <w:sz w:val="24"/>
          <w:szCs w:val="24"/>
        </w:rPr>
        <w:t xml:space="preserve">A group interested in being recognized as a </w:t>
      </w:r>
      <w:r w:rsidR="006D5B92">
        <w:rPr>
          <w:sz w:val="24"/>
          <w:szCs w:val="24"/>
        </w:rPr>
        <w:t xml:space="preserve">CoS </w:t>
      </w:r>
      <w:r>
        <w:rPr>
          <w:sz w:val="24"/>
          <w:szCs w:val="24"/>
        </w:rPr>
        <w:t xml:space="preserve">should submit a brief proposal (two pages max) that identifies: </w:t>
      </w:r>
    </w:p>
    <w:p w14:paraId="55DB4275" w14:textId="6308E110" w:rsidR="00C1499C" w:rsidRPr="001003F0" w:rsidRDefault="00DC3E01" w:rsidP="001003F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003F0">
        <w:rPr>
          <w:sz w:val="24"/>
          <w:szCs w:val="24"/>
        </w:rPr>
        <w:t>The</w:t>
      </w:r>
      <w:r w:rsidR="00C1499C" w:rsidRPr="001003F0">
        <w:rPr>
          <w:sz w:val="24"/>
          <w:szCs w:val="24"/>
        </w:rPr>
        <w:t xml:space="preserve"> faculty </w:t>
      </w:r>
      <w:r w:rsidR="001003F0">
        <w:rPr>
          <w:sz w:val="24"/>
          <w:szCs w:val="24"/>
        </w:rPr>
        <w:t>member point of contact.</w:t>
      </w:r>
    </w:p>
    <w:p w14:paraId="5791687B" w14:textId="10FD3A87" w:rsidR="00E37F36" w:rsidRPr="00B0554A" w:rsidRDefault="00E37F36" w:rsidP="008207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554A">
        <w:rPr>
          <w:sz w:val="24"/>
          <w:szCs w:val="24"/>
        </w:rPr>
        <w:t>Names</w:t>
      </w:r>
      <w:r w:rsidR="0044018E">
        <w:rPr>
          <w:sz w:val="24"/>
          <w:szCs w:val="24"/>
        </w:rPr>
        <w:t xml:space="preserve"> and </w:t>
      </w:r>
      <w:r w:rsidRPr="00B0554A">
        <w:rPr>
          <w:sz w:val="24"/>
          <w:szCs w:val="24"/>
        </w:rPr>
        <w:t>department</w:t>
      </w:r>
      <w:r w:rsidR="0044018E">
        <w:rPr>
          <w:sz w:val="24"/>
          <w:szCs w:val="24"/>
        </w:rPr>
        <w:t>al affiliation</w:t>
      </w:r>
      <w:r w:rsidRPr="00B0554A">
        <w:rPr>
          <w:sz w:val="24"/>
          <w:szCs w:val="24"/>
        </w:rPr>
        <w:t xml:space="preserve"> of the </w:t>
      </w:r>
      <w:r w:rsidR="001003F0">
        <w:rPr>
          <w:sz w:val="24"/>
          <w:szCs w:val="24"/>
        </w:rPr>
        <w:t xml:space="preserve">participating </w:t>
      </w:r>
      <w:r w:rsidRPr="00B0554A">
        <w:rPr>
          <w:sz w:val="24"/>
          <w:szCs w:val="24"/>
        </w:rPr>
        <w:t>C</w:t>
      </w:r>
      <w:r w:rsidR="00F85E3E">
        <w:rPr>
          <w:sz w:val="24"/>
          <w:szCs w:val="24"/>
        </w:rPr>
        <w:t>oS</w:t>
      </w:r>
      <w:r w:rsidRPr="00B0554A">
        <w:rPr>
          <w:sz w:val="24"/>
          <w:szCs w:val="24"/>
        </w:rPr>
        <w:t xml:space="preserve"> </w:t>
      </w:r>
      <w:r w:rsidR="001003F0">
        <w:rPr>
          <w:sz w:val="24"/>
          <w:szCs w:val="24"/>
        </w:rPr>
        <w:t>faculty</w:t>
      </w:r>
      <w:r w:rsidR="00E45FEE">
        <w:rPr>
          <w:sz w:val="24"/>
          <w:szCs w:val="24"/>
        </w:rPr>
        <w:t xml:space="preserve"> (at least three departments, centers, and/or institutes </w:t>
      </w:r>
      <w:r w:rsidR="001003F0">
        <w:rPr>
          <w:sz w:val="24"/>
          <w:szCs w:val="24"/>
        </w:rPr>
        <w:t xml:space="preserve">should be represented). </w:t>
      </w:r>
    </w:p>
    <w:p w14:paraId="3B5F1ACF" w14:textId="5DBAF6ED" w:rsidR="00705AB9" w:rsidRDefault="00705AB9" w:rsidP="008207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descriptive title for the CoS</w:t>
      </w:r>
      <w:r w:rsidR="001003F0">
        <w:rPr>
          <w:sz w:val="24"/>
          <w:szCs w:val="24"/>
        </w:rPr>
        <w:t>.</w:t>
      </w:r>
    </w:p>
    <w:p w14:paraId="6FCD6BBF" w14:textId="689FD08A" w:rsidR="00F32B5B" w:rsidRDefault="00E37F36" w:rsidP="008207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554A">
        <w:rPr>
          <w:sz w:val="24"/>
          <w:szCs w:val="24"/>
        </w:rPr>
        <w:t xml:space="preserve">A short statement </w:t>
      </w:r>
      <w:r w:rsidR="0044018E">
        <w:rPr>
          <w:sz w:val="24"/>
          <w:szCs w:val="24"/>
        </w:rPr>
        <w:t>of</w:t>
      </w:r>
      <w:r w:rsidRPr="00B0554A">
        <w:rPr>
          <w:sz w:val="24"/>
          <w:szCs w:val="24"/>
        </w:rPr>
        <w:t xml:space="preserve"> the </w:t>
      </w:r>
      <w:r w:rsidR="00705AB9">
        <w:rPr>
          <w:sz w:val="24"/>
          <w:szCs w:val="24"/>
        </w:rPr>
        <w:t xml:space="preserve">central </w:t>
      </w:r>
      <w:r w:rsidRPr="00B0554A">
        <w:rPr>
          <w:sz w:val="24"/>
          <w:szCs w:val="24"/>
        </w:rPr>
        <w:t xml:space="preserve">research theme </w:t>
      </w:r>
      <w:r w:rsidR="00F904F6">
        <w:rPr>
          <w:sz w:val="24"/>
          <w:szCs w:val="24"/>
        </w:rPr>
        <w:t>or topic area around which the CoS will organize</w:t>
      </w:r>
      <w:r w:rsidR="00776252">
        <w:rPr>
          <w:sz w:val="24"/>
          <w:szCs w:val="24"/>
        </w:rPr>
        <w:t xml:space="preserve"> and </w:t>
      </w:r>
      <w:r w:rsidR="00406289">
        <w:rPr>
          <w:sz w:val="24"/>
          <w:szCs w:val="24"/>
        </w:rPr>
        <w:t>how it aligns with the funding priorities of at least one external sponsor</w:t>
      </w:r>
      <w:r w:rsidR="001003F0">
        <w:rPr>
          <w:sz w:val="24"/>
          <w:szCs w:val="24"/>
        </w:rPr>
        <w:t>.</w:t>
      </w:r>
    </w:p>
    <w:p w14:paraId="006218B2" w14:textId="5610344B" w:rsidR="00820795" w:rsidRDefault="00D34FD9" w:rsidP="008207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92331">
        <w:rPr>
          <w:sz w:val="24"/>
          <w:szCs w:val="24"/>
        </w:rPr>
        <w:t xml:space="preserve"> </w:t>
      </w:r>
      <w:r w:rsidR="008A495D">
        <w:rPr>
          <w:sz w:val="24"/>
          <w:szCs w:val="24"/>
        </w:rPr>
        <w:t>draft agenda for an initial kick-off activity</w:t>
      </w:r>
      <w:r w:rsidR="001003F0">
        <w:rPr>
          <w:sz w:val="24"/>
          <w:szCs w:val="24"/>
        </w:rPr>
        <w:t>.</w:t>
      </w:r>
    </w:p>
    <w:p w14:paraId="2BC4B725" w14:textId="77777777" w:rsidR="002C4A68" w:rsidRDefault="002C4A68" w:rsidP="002C4A68">
      <w:pPr>
        <w:rPr>
          <w:sz w:val="24"/>
          <w:szCs w:val="24"/>
        </w:rPr>
      </w:pPr>
    </w:p>
    <w:p w14:paraId="6D19FAC7" w14:textId="49EA0E08" w:rsidR="008D75C6" w:rsidRDefault="002C4A68" w:rsidP="002C4A68">
      <w:pPr>
        <w:rPr>
          <w:sz w:val="24"/>
          <w:szCs w:val="24"/>
        </w:rPr>
      </w:pPr>
      <w:r>
        <w:rPr>
          <w:sz w:val="24"/>
          <w:szCs w:val="24"/>
        </w:rPr>
        <w:t xml:space="preserve">CoS applications should be submitted to </w:t>
      </w:r>
      <w:r w:rsidR="004F40F3">
        <w:rPr>
          <w:sz w:val="24"/>
          <w:szCs w:val="24"/>
        </w:rPr>
        <w:t xml:space="preserve">Diana Moyer at </w:t>
      </w:r>
      <w:hyperlink r:id="rId5" w:history="1">
        <w:r w:rsidR="008D75C6" w:rsidRPr="00B62FCB">
          <w:rPr>
            <w:rStyle w:val="Hyperlink"/>
            <w:sz w:val="24"/>
            <w:szCs w:val="24"/>
          </w:rPr>
          <w:t>dmoyer@utk.edu</w:t>
        </w:r>
      </w:hyperlink>
      <w:r>
        <w:rPr>
          <w:sz w:val="24"/>
          <w:szCs w:val="24"/>
        </w:rPr>
        <w:t>.</w:t>
      </w:r>
    </w:p>
    <w:p w14:paraId="72939AF3" w14:textId="34B2C5D5" w:rsidR="00EC612B" w:rsidRPr="00B0554A" w:rsidRDefault="00EC612B" w:rsidP="00EC612B">
      <w:pPr>
        <w:pStyle w:val="ListParagraph"/>
        <w:rPr>
          <w:sz w:val="24"/>
          <w:szCs w:val="24"/>
        </w:rPr>
      </w:pPr>
    </w:p>
    <w:p w14:paraId="42F072B5" w14:textId="541EDE10" w:rsidR="00820795" w:rsidRDefault="00EC612B" w:rsidP="008D75C6">
      <w:pPr>
        <w:pStyle w:val="Heading2"/>
      </w:pPr>
      <w:r w:rsidRPr="00EC612B">
        <w:t xml:space="preserve">CoS </w:t>
      </w:r>
      <w:r w:rsidR="002C4A68">
        <w:t>Roles and Responsibilities</w:t>
      </w:r>
      <w:r>
        <w:t>:</w:t>
      </w:r>
    </w:p>
    <w:p w14:paraId="13033CA0" w14:textId="68AD9D19" w:rsidR="00E4061A" w:rsidRPr="00E4061A" w:rsidRDefault="00D10061" w:rsidP="00E406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Office of Research and Engagement </w:t>
      </w:r>
      <w:r w:rsidR="00E4061A" w:rsidRPr="00E4061A">
        <w:rPr>
          <w:bCs/>
          <w:sz w:val="24"/>
          <w:szCs w:val="24"/>
        </w:rPr>
        <w:t xml:space="preserve">supports </w:t>
      </w:r>
      <w:r>
        <w:rPr>
          <w:bCs/>
          <w:sz w:val="24"/>
          <w:szCs w:val="24"/>
        </w:rPr>
        <w:t>Communities of Scholars</w:t>
      </w:r>
      <w:r w:rsidR="00E4061A" w:rsidRPr="00E4061A">
        <w:rPr>
          <w:bCs/>
          <w:sz w:val="24"/>
          <w:szCs w:val="24"/>
        </w:rPr>
        <w:t xml:space="preserve"> by providing</w:t>
      </w:r>
      <w:r>
        <w:rPr>
          <w:bCs/>
          <w:sz w:val="24"/>
          <w:szCs w:val="24"/>
        </w:rPr>
        <w:t xml:space="preserve"> financial support,</w:t>
      </w:r>
      <w:r w:rsidR="00E4061A" w:rsidRPr="00E4061A">
        <w:rPr>
          <w:bCs/>
          <w:sz w:val="24"/>
          <w:szCs w:val="24"/>
        </w:rPr>
        <w:t xml:space="preserve"> staff time to help o</w:t>
      </w:r>
      <w:r>
        <w:rPr>
          <w:bCs/>
          <w:sz w:val="24"/>
          <w:szCs w:val="24"/>
        </w:rPr>
        <w:t xml:space="preserve">rganize CoS activities, </w:t>
      </w:r>
      <w:r w:rsidR="001572B9">
        <w:rPr>
          <w:bCs/>
          <w:sz w:val="24"/>
          <w:szCs w:val="24"/>
        </w:rPr>
        <w:t>identifying</w:t>
      </w:r>
      <w:r w:rsidR="00E4061A" w:rsidRPr="00E4061A">
        <w:rPr>
          <w:bCs/>
          <w:sz w:val="24"/>
          <w:szCs w:val="24"/>
        </w:rPr>
        <w:t xml:space="preserve"> potential funding opportunities, </w:t>
      </w:r>
      <w:r>
        <w:rPr>
          <w:bCs/>
          <w:sz w:val="24"/>
          <w:szCs w:val="24"/>
        </w:rPr>
        <w:t>and publicizing</w:t>
      </w:r>
      <w:r w:rsidR="00E4061A" w:rsidRPr="00E4061A">
        <w:rPr>
          <w:bCs/>
          <w:sz w:val="24"/>
          <w:szCs w:val="24"/>
        </w:rPr>
        <w:t xml:space="preserve"> the CoS to the broader UT community.  </w:t>
      </w:r>
      <w:r w:rsidR="00470663">
        <w:rPr>
          <w:bCs/>
          <w:sz w:val="24"/>
          <w:szCs w:val="24"/>
        </w:rPr>
        <w:t xml:space="preserve">ORE will provide $2,000 as start-up funds to new Communities of Scholars. An additional $2,000 is available upon request annually. </w:t>
      </w:r>
    </w:p>
    <w:p w14:paraId="6FCF1232" w14:textId="77777777" w:rsidR="00E4061A" w:rsidRDefault="00E4061A" w:rsidP="00E37F36">
      <w:pPr>
        <w:rPr>
          <w:sz w:val="24"/>
          <w:szCs w:val="24"/>
        </w:rPr>
      </w:pPr>
    </w:p>
    <w:p w14:paraId="4FAF5A11" w14:textId="77E17669" w:rsidR="005E5EE2" w:rsidRPr="001003F0" w:rsidRDefault="000D34C2" w:rsidP="001003F0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Each </w:t>
      </w:r>
      <w:r w:rsidRPr="000D34C2">
        <w:rPr>
          <w:rFonts w:ascii="Calibri" w:eastAsia="Calibri" w:hAnsi="Calibri" w:cs="Times New Roman"/>
          <w:sz w:val="24"/>
          <w:szCs w:val="24"/>
        </w:rPr>
        <w:t xml:space="preserve">Communities of Scholars </w:t>
      </w:r>
      <w:r>
        <w:rPr>
          <w:rFonts w:ascii="Calibri" w:eastAsia="Calibri" w:hAnsi="Calibri" w:cs="Times New Roman"/>
          <w:sz w:val="24"/>
          <w:szCs w:val="24"/>
        </w:rPr>
        <w:t xml:space="preserve">should </w:t>
      </w:r>
      <w:r w:rsidRPr="000D34C2">
        <w:rPr>
          <w:rFonts w:ascii="Calibri" w:eastAsia="Calibri" w:hAnsi="Calibri" w:cs="Times New Roman"/>
          <w:sz w:val="24"/>
          <w:szCs w:val="24"/>
        </w:rPr>
        <w:t xml:space="preserve">submit </w:t>
      </w:r>
      <w:r>
        <w:rPr>
          <w:rFonts w:ascii="Calibri" w:eastAsia="Calibri" w:hAnsi="Calibri" w:cs="Times New Roman"/>
          <w:sz w:val="24"/>
          <w:szCs w:val="24"/>
        </w:rPr>
        <w:t>a</w:t>
      </w:r>
      <w:r w:rsidR="00470663">
        <w:rPr>
          <w:rFonts w:ascii="Calibri" w:eastAsia="Calibri" w:hAnsi="Calibri" w:cs="Times New Roman"/>
          <w:sz w:val="24"/>
          <w:szCs w:val="24"/>
        </w:rPr>
        <w:t xml:space="preserve">n annual report at the end of the spring semester that summarizes the activities from the past year and presents a plan </w:t>
      </w:r>
      <w:r w:rsidR="000771BC">
        <w:rPr>
          <w:rFonts w:ascii="Calibri" w:eastAsia="Calibri" w:hAnsi="Calibri" w:cs="Times New Roman"/>
          <w:sz w:val="24"/>
          <w:szCs w:val="24"/>
        </w:rPr>
        <w:t xml:space="preserve">of events and the dates they will occur </w:t>
      </w:r>
      <w:r w:rsidR="00470663">
        <w:rPr>
          <w:rFonts w:ascii="Calibri" w:eastAsia="Calibri" w:hAnsi="Calibri" w:cs="Times New Roman"/>
          <w:sz w:val="24"/>
          <w:szCs w:val="24"/>
        </w:rPr>
        <w:t xml:space="preserve">for the next academic year.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470663">
        <w:rPr>
          <w:rFonts w:ascii="Calibri" w:eastAsia="Calibri" w:hAnsi="Calibri" w:cs="Times New Roman"/>
          <w:sz w:val="24"/>
          <w:szCs w:val="24"/>
        </w:rPr>
        <w:t>CoSs</w:t>
      </w:r>
      <w:proofErr w:type="spellEnd"/>
      <w:r w:rsidR="00470663">
        <w:rPr>
          <w:rFonts w:ascii="Calibri" w:eastAsia="Calibri" w:hAnsi="Calibri" w:cs="Times New Roman"/>
          <w:sz w:val="24"/>
          <w:szCs w:val="24"/>
        </w:rPr>
        <w:t xml:space="preserve"> are expected to have a minimum of three meetings/events a semester. </w:t>
      </w:r>
    </w:p>
    <w:sectPr w:rsidR="005E5EE2" w:rsidRPr="001003F0" w:rsidSect="00B37F1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A38"/>
    <w:multiLevelType w:val="hybridMultilevel"/>
    <w:tmpl w:val="FA80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7EA5"/>
    <w:multiLevelType w:val="hybridMultilevel"/>
    <w:tmpl w:val="BF84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D7717"/>
    <w:multiLevelType w:val="hybridMultilevel"/>
    <w:tmpl w:val="DA12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621F0"/>
    <w:multiLevelType w:val="hybridMultilevel"/>
    <w:tmpl w:val="E316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C102D"/>
    <w:multiLevelType w:val="hybridMultilevel"/>
    <w:tmpl w:val="70D6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1DEE"/>
    <w:multiLevelType w:val="hybridMultilevel"/>
    <w:tmpl w:val="D1F6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E7B0D"/>
    <w:multiLevelType w:val="hybridMultilevel"/>
    <w:tmpl w:val="DBD2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2211"/>
    <w:multiLevelType w:val="hybridMultilevel"/>
    <w:tmpl w:val="53CA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20C59"/>
    <w:multiLevelType w:val="hybridMultilevel"/>
    <w:tmpl w:val="DF18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36"/>
    <w:rsid w:val="00013C92"/>
    <w:rsid w:val="00041243"/>
    <w:rsid w:val="0005646F"/>
    <w:rsid w:val="000568D1"/>
    <w:rsid w:val="000703C6"/>
    <w:rsid w:val="000771BC"/>
    <w:rsid w:val="000A1378"/>
    <w:rsid w:val="000D34C2"/>
    <w:rsid w:val="000E3783"/>
    <w:rsid w:val="001003F0"/>
    <w:rsid w:val="0011365F"/>
    <w:rsid w:val="00147600"/>
    <w:rsid w:val="001572B9"/>
    <w:rsid w:val="00160B2E"/>
    <w:rsid w:val="001A490D"/>
    <w:rsid w:val="001A5FA5"/>
    <w:rsid w:val="0021477D"/>
    <w:rsid w:val="002631BE"/>
    <w:rsid w:val="002C4A68"/>
    <w:rsid w:val="00396E0D"/>
    <w:rsid w:val="003B5344"/>
    <w:rsid w:val="00406289"/>
    <w:rsid w:val="0044018E"/>
    <w:rsid w:val="00470663"/>
    <w:rsid w:val="00487462"/>
    <w:rsid w:val="004A22F6"/>
    <w:rsid w:val="004A4202"/>
    <w:rsid w:val="004F40F3"/>
    <w:rsid w:val="00503E8B"/>
    <w:rsid w:val="005052BA"/>
    <w:rsid w:val="00514BE2"/>
    <w:rsid w:val="00584688"/>
    <w:rsid w:val="005C4CD3"/>
    <w:rsid w:val="005E5EE2"/>
    <w:rsid w:val="00624595"/>
    <w:rsid w:val="00676DAD"/>
    <w:rsid w:val="006A4548"/>
    <w:rsid w:val="006D5B92"/>
    <w:rsid w:val="00705AB9"/>
    <w:rsid w:val="00746510"/>
    <w:rsid w:val="00776252"/>
    <w:rsid w:val="007A528E"/>
    <w:rsid w:val="00814212"/>
    <w:rsid w:val="00820795"/>
    <w:rsid w:val="00850ECE"/>
    <w:rsid w:val="00854378"/>
    <w:rsid w:val="008A3D1C"/>
    <w:rsid w:val="008A495D"/>
    <w:rsid w:val="008B14E4"/>
    <w:rsid w:val="008C7177"/>
    <w:rsid w:val="008D5B30"/>
    <w:rsid w:val="008D75C6"/>
    <w:rsid w:val="00912312"/>
    <w:rsid w:val="009524D3"/>
    <w:rsid w:val="009F74D7"/>
    <w:rsid w:val="00A14595"/>
    <w:rsid w:val="00AA3E4D"/>
    <w:rsid w:val="00AB2D82"/>
    <w:rsid w:val="00AE2FB1"/>
    <w:rsid w:val="00B01C78"/>
    <w:rsid w:val="00B0554A"/>
    <w:rsid w:val="00B3781F"/>
    <w:rsid w:val="00B37F1F"/>
    <w:rsid w:val="00B803E9"/>
    <w:rsid w:val="00BA0B93"/>
    <w:rsid w:val="00C1499C"/>
    <w:rsid w:val="00C22FF9"/>
    <w:rsid w:val="00C34584"/>
    <w:rsid w:val="00C8452A"/>
    <w:rsid w:val="00C85C3B"/>
    <w:rsid w:val="00C868AF"/>
    <w:rsid w:val="00CB44B5"/>
    <w:rsid w:val="00D10061"/>
    <w:rsid w:val="00D1115A"/>
    <w:rsid w:val="00D14576"/>
    <w:rsid w:val="00D34FD9"/>
    <w:rsid w:val="00D81AB0"/>
    <w:rsid w:val="00D92331"/>
    <w:rsid w:val="00D96618"/>
    <w:rsid w:val="00DC3E01"/>
    <w:rsid w:val="00DE329D"/>
    <w:rsid w:val="00DF4D53"/>
    <w:rsid w:val="00DF6F29"/>
    <w:rsid w:val="00E37F36"/>
    <w:rsid w:val="00E4061A"/>
    <w:rsid w:val="00E45FEE"/>
    <w:rsid w:val="00E50B69"/>
    <w:rsid w:val="00E672AF"/>
    <w:rsid w:val="00E71C77"/>
    <w:rsid w:val="00EC612B"/>
    <w:rsid w:val="00EF1296"/>
    <w:rsid w:val="00F02613"/>
    <w:rsid w:val="00F32B5B"/>
    <w:rsid w:val="00F832DA"/>
    <w:rsid w:val="00F85E3E"/>
    <w:rsid w:val="00F904F6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E667C"/>
  <w15:docId w15:val="{0A31B505-8EB3-4100-855F-D8139B8E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5C6"/>
    <w:pPr>
      <w:keepNext/>
      <w:keepLines/>
      <w:spacing w:before="24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5C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F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4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60B2E"/>
  </w:style>
  <w:style w:type="character" w:customStyle="1" w:styleId="Heading2Char">
    <w:name w:val="Heading 2 Char"/>
    <w:basedOn w:val="DefaultParagraphFont"/>
    <w:link w:val="Heading2"/>
    <w:uiPriority w:val="9"/>
    <w:rsid w:val="008D75C6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75C6"/>
    <w:rPr>
      <w:rFonts w:eastAsiaTheme="majorEastAsia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oyer@ut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Moyer</dc:creator>
  <cp:lastModifiedBy>Moyer, Diana</cp:lastModifiedBy>
  <cp:revision>2</cp:revision>
  <cp:lastPrinted>2018-05-25T14:32:00Z</cp:lastPrinted>
  <dcterms:created xsi:type="dcterms:W3CDTF">2020-08-17T18:05:00Z</dcterms:created>
  <dcterms:modified xsi:type="dcterms:W3CDTF">2020-08-17T18:05:00Z</dcterms:modified>
</cp:coreProperties>
</file>